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0" w:rsidRPr="00052CF4" w:rsidRDefault="00711833" w:rsidP="00052CF4">
      <w:pPr>
        <w:jc w:val="center"/>
        <w:rPr>
          <w:rFonts w:ascii="IRANSans(FaNum)" w:eastAsia="Times New Roman" w:hAnsi="IRANSans(FaNum)" w:cs="IRANSans(FaNum)"/>
          <w:b/>
          <w:bCs/>
          <w:color w:val="202122"/>
          <w:sz w:val="32"/>
          <w:szCs w:val="32"/>
          <w:rtl/>
          <w:lang w:bidi="fa-IR"/>
        </w:rPr>
      </w:pPr>
      <w:r w:rsidRPr="00052CF4">
        <w:rPr>
          <w:rFonts w:ascii="IRANSans(FaNum)" w:eastAsia="Times New Roman" w:hAnsi="IRANSans(FaNum)" w:cs="IRANSans(FaNum)"/>
          <w:b/>
          <w:bCs/>
          <w:color w:val="202122"/>
          <w:sz w:val="32"/>
          <w:szCs w:val="32"/>
          <w:rtl/>
          <w:lang w:bidi="fa-IR"/>
        </w:rPr>
        <w:t>آواز بیات اصفهان</w:t>
      </w:r>
    </w:p>
    <w:p w:rsidR="00711833" w:rsidRPr="00052CF4" w:rsidRDefault="00711833" w:rsidP="00052CF4">
      <w:pPr>
        <w:jc w:val="right"/>
        <w:rPr>
          <w:rFonts w:ascii="IRANSans(FaNum)" w:eastAsia="Times New Roman" w:hAnsi="IRANSans(FaNum)" w:cs="IRANSans(FaNum)"/>
          <w:color w:val="202122"/>
          <w:sz w:val="32"/>
          <w:szCs w:val="32"/>
          <w:lang w:bidi="fa-IR"/>
        </w:rPr>
      </w:pPr>
    </w:p>
    <w:p w:rsidR="00711833" w:rsidRPr="00052CF4" w:rsidRDefault="00711833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آواز اصفهان 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آوازها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سنت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است.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شتر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دانان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آن را از متعلقات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دانسته‌اند اما برخ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را جزء دستگاه شور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دانند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711833" w:rsidRPr="00052CF4" w:rsidRDefault="00711833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711833" w:rsidRPr="00052CF4" w:rsidRDefault="00711833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اگرچه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نام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با مقام اصفهان همسان است اما از نظر موس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آن مرتبط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در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اصفهان، نت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همان درجهٔ چهارم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که نقش نت شاهد را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فا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در مرکز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دو دانگ قرار دارد که دانگ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ن‌تر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تا نت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(که تک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ه‌گاه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بم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است)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رود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دانگ بالاتر مس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به سمت اوج آواز اصفهان. فواصل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به گام کوچک هماهنگ (م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نور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هارمون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) در موس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کلاس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غرب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نزد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هستند و تنها در 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 با هم تفاوت دارند؛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امر باعث شده که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در موس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معاصر بس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مورد توجه باشد. همچن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به غ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دستگاه‌ها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شور با دستگاه‌ها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ماهور، چهارگاه و سه‌گاه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رابطه دارد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711833" w:rsidRPr="00052CF4" w:rsidRDefault="00711833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bookmarkStart w:id="0" w:name="_GoBack"/>
      <w:bookmarkEnd w:id="0"/>
    </w:p>
    <w:p w:rsidR="00711833" w:rsidRDefault="00711833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مهم‌تر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عبارتند از درآمد، جامه‌دران،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راجه، عشاق، شاه ختائ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سوزوگداز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 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موس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دانان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مختلف احساسات مختلف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برا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برشمرده‌اند که معمولاً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شاد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غم و دارا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عمق توص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شده‌است. 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>آثار شناخته‌شده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 xml:space="preserve"> ی 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بس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ار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در 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ب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ات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اصفهان وجود دارد که تصن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ف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«شاه من، ماه من» از مرتض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ن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داوود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ک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از آنان است؛ ا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ن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اثر توسط خوانندگان بس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ار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بازخوان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شده و مرتض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حنانه موس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ق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عنوان‌بند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مجموعه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 xml:space="preserve"> ی 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تلو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ز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ون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هزاردستان را بر اساس هم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ن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قطعه ساخته‌</w:t>
      </w:r>
      <w:r w:rsidR="001541CE"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>است. برخ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از نمونه‌ها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د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گر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عبارتند از تصن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>ف «آمد نوبهار» از مهد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خالد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تصن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ف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«امشب شب مهتابه» از عل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اکبر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ش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دا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و تصن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ف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«برد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از 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ادم»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از مصطف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/>
          <w:color w:val="000000" w:themeColor="text1"/>
          <w:sz w:val="24"/>
          <w:szCs w:val="24"/>
          <w:rtl/>
          <w:lang w:bidi="fa-IR"/>
        </w:rPr>
        <w:t xml:space="preserve"> گرگ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ی</w:t>
      </w:r>
      <w:r w:rsidRPr="001A686B">
        <w:rPr>
          <w:rFonts w:ascii="IRANSans(FaNum)" w:hAnsi="IRANSans(FaNum)" w:cs="IRANSans(FaNum)" w:hint="eastAsia"/>
          <w:color w:val="000000" w:themeColor="text1"/>
          <w:sz w:val="24"/>
          <w:szCs w:val="24"/>
          <w:rtl/>
          <w:lang w:bidi="fa-IR"/>
        </w:rPr>
        <w:t>ن‌زاده</w:t>
      </w:r>
      <w:r w:rsidRPr="001A686B">
        <w:rPr>
          <w:rFonts w:ascii="IRANSans(FaNum)" w:hAnsi="IRANSans(FaNum)" w:cs="IRANSans(FaNum)" w:hint="cs"/>
          <w:color w:val="000000" w:themeColor="text1"/>
          <w:sz w:val="24"/>
          <w:szCs w:val="24"/>
          <w:rtl/>
          <w:lang w:bidi="fa-IR"/>
        </w:rPr>
        <w:t>.</w:t>
      </w:r>
    </w:p>
    <w:p w:rsidR="00052CF4" w:rsidRPr="007F0E8F" w:rsidRDefault="00052CF4" w:rsidP="00052CF4">
      <w:pPr>
        <w:jc w:val="right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7F0E8F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ساختار آواز بیات اصفهان :</w:t>
      </w:r>
    </w:p>
    <w:p w:rsidR="00052CF4" w:rsidRPr="00052CF4" w:rsidRDefault="00052CF4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معمولاً از متعلقات دستگاه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دانسته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درجهٔ چهارم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و همچن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شاهد آن است.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در مرکز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دو دانگ قرار دارد که اول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نت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تا نت شاهد اصفهان و دوم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بالاتر از نت شاهد اصفهان است. ملود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اصفهان م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عمولاً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lastRenderedPageBreak/>
        <w:t>تأک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 دانگ اول آغاز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بعد به سمت دانگ دوم گسترش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ابد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نت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نقش تک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ه‌گاهِ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بم (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حض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ض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) را برا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اصفهان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فا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ملود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حداکثر تا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آ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در مورد نت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دو گز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وجود دارد: ملود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تواند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نت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(درجهٔ چهارم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) برگردد 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آن که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ن‌تر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رفته و رو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درجهٔ سومِ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(که همان درجهٔ دوم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نت شاهد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است) توقف کند. در گروه کوچکتر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اجراها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خاتمه، درجهٔ چهارم 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پنجم پا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(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عن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دو 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درجه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بمتر از شاهد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).</w:t>
      </w:r>
    </w:p>
    <w:p w:rsidR="00052CF4" w:rsidRPr="00052CF4" w:rsidRDefault="00052CF4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052CF4" w:rsidRPr="00052CF4" w:rsidRDefault="00052CF4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از نظر فواصل با گام کوچک هماهنگ (م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نور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هارمون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) در موس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کلاس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غرب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نزد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دارد؛ تفاوت گام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نور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هارمون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گام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در آن است که درجهٔ ششم در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ربع پرده ز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رتر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است.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 در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نقش نت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فا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تأک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 آن باعث تما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آن از گام کوچک هماهنگ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گردد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052CF4" w:rsidRPr="00052CF4" w:rsidRDefault="00052CF4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052CF4" w:rsidRPr="00052CF4" w:rsidRDefault="00052CF4" w:rsidP="001541CE">
      <w:pPr>
        <w:rPr>
          <w:rFonts w:ascii="IRANSans(FaNum)" w:hAnsi="IRANSans(FaNum)" w:cs="IRANSans(FaNum)"/>
          <w:sz w:val="24"/>
          <w:szCs w:val="24"/>
          <w:lang w:bidi="fa-IR"/>
        </w:rPr>
      </w:pPr>
    </w:p>
    <w:p w:rsidR="00052CF4" w:rsidRPr="007F0E8F" w:rsidRDefault="00052CF4" w:rsidP="00052CF4">
      <w:pPr>
        <w:jc w:val="right"/>
        <w:rPr>
          <w:rFonts w:ascii="IRANSans(FaNum)" w:hAnsi="IRANSans(FaNum)" w:cs="IRANSans(FaNum)"/>
          <w:b/>
          <w:bCs/>
          <w:sz w:val="24"/>
          <w:szCs w:val="24"/>
          <w:lang w:bidi="fa-IR"/>
        </w:rPr>
      </w:pPr>
      <w:r w:rsidRPr="007F0E8F">
        <w:rPr>
          <w:rFonts w:ascii="IRANSans(FaNum)" w:hAnsi="IRANSans(FaNum)" w:cs="IRANSans(FaNum)" w:hint="eastAsia"/>
          <w:b/>
          <w:bCs/>
          <w:sz w:val="24"/>
          <w:szCs w:val="24"/>
          <w:rtl/>
          <w:lang w:bidi="fa-IR"/>
        </w:rPr>
        <w:t>ارتباط</w:t>
      </w:r>
      <w:r w:rsidRPr="007F0E8F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 با د</w:t>
      </w:r>
      <w:r w:rsidRPr="007F0E8F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ی</w:t>
      </w:r>
      <w:r w:rsidRPr="007F0E8F">
        <w:rPr>
          <w:rFonts w:ascii="IRANSans(FaNum)" w:hAnsi="IRANSans(FaNum)" w:cs="IRANSans(FaNum)" w:hint="eastAsia"/>
          <w:b/>
          <w:bCs/>
          <w:sz w:val="24"/>
          <w:szCs w:val="24"/>
          <w:rtl/>
          <w:lang w:bidi="fa-IR"/>
        </w:rPr>
        <w:t>گر</w:t>
      </w:r>
      <w:r w:rsidRPr="007F0E8F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 دستگاه‌ها</w:t>
      </w:r>
      <w:r w:rsidR="001541CE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:</w:t>
      </w:r>
    </w:p>
    <w:p w:rsidR="00052CF4" w:rsidRPr="00052CF4" w:rsidRDefault="00052CF4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اگر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دستگاه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درجهٔ چهارم دستگاه جلو برو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م،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حاصل امر گام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که درجات آن بر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منطبق است؛ در نت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جه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را جزو متعلقات دستگاه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اما هرمز فرهت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دگاه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نادرست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نامد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را دار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هو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مجزا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داند. او دل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«ابهام» را در شباهت بخش‌ها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اجرا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در آن به چهارگاه پرده‌گردان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(از نظر فواصل، اجرا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چهارگاه در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نجا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فواصل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مطابقت دارد، اما از نظر و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ژگ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ملود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شان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هم تما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دارند)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052CF4" w:rsidRPr="00052CF4" w:rsidRDefault="00052CF4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052CF4" w:rsidRPr="00052CF4" w:rsidRDefault="00052CF4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طبقه‌بند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آواز 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در دستگاه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قدمت ز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دارد چنانکه فرصت ش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راز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تقس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م‌بند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ارائه کرده‌است. اما برخ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(از جمله هرمز فرهت)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را به دستگاه شور نزد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ک‌تر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محمدرضا لطف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را مشتق از گوشهٔ قجر در دستگا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طبقه‌بند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اش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دستگاه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اشتباه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به گفتهٔ هومان اسعد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توسط 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lastRenderedPageBreak/>
        <w:t>مهد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قل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هدا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ژان دور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جزئ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شور دانسته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شده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انتساب آن به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ناش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ش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وهٔ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نوازندگ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آقا حس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نقل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بوده‌است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052CF4" w:rsidRPr="00052CF4" w:rsidRDefault="00052CF4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052CF4" w:rsidRPr="00052CF4" w:rsidRDefault="00052CF4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به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جز شور و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با دستگاه‌ها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ارتباط دارد. در دستگاه سه‌گاه گوشه‌ها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مخالف و مغلوب از نظر درجات دچار تغ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رات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هستند که آن‌ها را از درآمد سه‌گاه متما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کند؛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دانگ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حاصل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تغ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است، از نظر فواصل به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بس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نزد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در دستگاه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 گوشه‌ا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نام چکاوک وجود دارد که به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نزد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است؛ دانگ اول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 همان دانگِ بم‌تر اصفهان (و منطبق با دانگ اول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) است و نت شاهد آن درجهٔ چهارم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آن درجهٔ سوم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و نت خاتمه‌اش همان نت خاتمهٔ ه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است.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همچن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دستگاه ماهور گوشه‌ا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نام اصفهانک وجود دارد که به عق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دهٔ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برونو نتل و دار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وش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شناسا احتمال دارد که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شباهت نام، ناش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ارتباط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 با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</w:t>
      </w:r>
      <w:r w:rsidR="001541CE">
        <w:rPr>
          <w:rFonts w:ascii="IRANSans(FaNum)" w:hAnsi="IRANSans(FaNum)" w:cs="IRANSans(FaNum)"/>
          <w:sz w:val="24"/>
          <w:szCs w:val="24"/>
          <w:rtl/>
          <w:lang w:bidi="fa-IR"/>
        </w:rPr>
        <w:t>ان باشد.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موس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عرب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مقام نهاوند با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در موس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مشابهت دارد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052CF4" w:rsidRPr="00052CF4" w:rsidRDefault="00052CF4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052CF4" w:rsidRPr="001541CE" w:rsidRDefault="00052CF4" w:rsidP="00052CF4">
      <w:pPr>
        <w:jc w:val="right"/>
        <w:rPr>
          <w:rFonts w:ascii="IRANSans(FaNum)" w:hAnsi="IRANSans(FaNum)" w:cs="IRANSans(FaNum)"/>
          <w:b/>
          <w:bCs/>
          <w:sz w:val="24"/>
          <w:szCs w:val="24"/>
          <w:lang w:bidi="fa-IR"/>
        </w:rPr>
      </w:pPr>
      <w:r w:rsidRPr="001541CE">
        <w:rPr>
          <w:rFonts w:ascii="IRANSans(FaNum)" w:hAnsi="IRANSans(FaNum)" w:cs="IRANSans(FaNum)" w:hint="eastAsia"/>
          <w:b/>
          <w:bCs/>
          <w:sz w:val="24"/>
          <w:szCs w:val="24"/>
          <w:rtl/>
          <w:lang w:bidi="fa-IR"/>
        </w:rPr>
        <w:t>تحل</w:t>
      </w:r>
      <w:r w:rsidRPr="001541CE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b/>
          <w:bCs/>
          <w:sz w:val="24"/>
          <w:szCs w:val="24"/>
          <w:rtl/>
          <w:lang w:bidi="fa-IR"/>
        </w:rPr>
        <w:t>ل</w:t>
      </w:r>
      <w:r w:rsidRPr="001541CE"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  <w:t xml:space="preserve"> رد</w:t>
      </w:r>
      <w:r w:rsidRPr="001541CE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b/>
          <w:bCs/>
          <w:sz w:val="24"/>
          <w:szCs w:val="24"/>
          <w:rtl/>
          <w:lang w:bidi="fa-IR"/>
        </w:rPr>
        <w:t>ف</w:t>
      </w:r>
      <w:r w:rsidR="001541CE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:</w:t>
      </w:r>
    </w:p>
    <w:p w:rsidR="00052CF4" w:rsidRPr="00052CF4" w:rsidRDefault="00052CF4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به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جز درآمد اصفهان که در محور اصل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آن اجرا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برخ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(نظ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سوز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 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و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 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گداز)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هم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فضا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صوت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اجرا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اما گروه 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گوشه‌ها همچون عشاق و شاه‌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 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ختائ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واقع نمود دستگاه‌ها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 و نوا هستند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052CF4" w:rsidRPr="00052CF4" w:rsidRDefault="00052CF4" w:rsidP="00052CF4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052CF4" w:rsidRPr="001541CE" w:rsidRDefault="00052CF4" w:rsidP="00052CF4">
      <w:pPr>
        <w:jc w:val="right"/>
        <w:rPr>
          <w:rFonts w:ascii="IRANSans(FaNum)" w:hAnsi="IRANSans(FaNum)" w:cs="IRANSans(FaNum)"/>
          <w:b/>
          <w:bCs/>
          <w:sz w:val="24"/>
          <w:szCs w:val="24"/>
          <w:lang w:bidi="fa-IR"/>
        </w:rPr>
      </w:pPr>
      <w:r w:rsidRPr="001541CE">
        <w:rPr>
          <w:rFonts w:ascii="IRANSans(FaNum)" w:hAnsi="IRANSans(FaNum)" w:cs="IRANSans(FaNum)" w:hint="eastAsia"/>
          <w:b/>
          <w:bCs/>
          <w:sz w:val="24"/>
          <w:szCs w:val="24"/>
          <w:rtl/>
          <w:lang w:bidi="fa-IR"/>
        </w:rPr>
        <w:t>گوشه‌ها</w:t>
      </w:r>
      <w:r w:rsidR="001541CE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:</w:t>
      </w:r>
    </w:p>
    <w:p w:rsidR="00052CF4" w:rsidRPr="00052CF4" w:rsidRDefault="00052CF4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فرهت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 را برا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نام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برد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: درآمد، جامه‌دران،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راجه، عشاق، شاه ختائ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سوزوگداز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وش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طلا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 فقط گوشه‌ها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درآمد، جامه‌دران،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راجه، نغمه و سوزوگداز را برا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برشمرده‌است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ول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فرهاد فخرالد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شتر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برم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شمرد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: جامه‌دران،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راجه، حز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عشاق (اوج)، رُهاب، شاه‌ختا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سوزوگداز، راز و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از،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مثنو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رِنگ فرح‌انگ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="001541CE">
        <w:rPr>
          <w:rFonts w:ascii="IRANSans(FaNum)" w:hAnsi="IRANSans(FaNum)" w:cs="IRANSans(FaNum)"/>
          <w:sz w:val="24"/>
          <w:szCs w:val="24"/>
          <w:rtl/>
          <w:lang w:bidi="fa-IR"/>
        </w:rPr>
        <w:t>.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رد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مختلف، گوشه‌ها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ذکر شده‌است، از جمله گوشهٔ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رد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عبدالله دوام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گوشهٔ ک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رشمه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رد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معروف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گوشهٔ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درو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حسن در رد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حسن کسائ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ساز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052CF4" w:rsidRPr="00052CF4" w:rsidRDefault="00052CF4" w:rsidP="001541CE">
      <w:pPr>
        <w:jc w:val="center"/>
        <w:rPr>
          <w:rFonts w:ascii="IRANSans(FaNum)" w:hAnsi="IRANSans(FaNum)" w:cs="IRANSans(FaNum)"/>
          <w:sz w:val="24"/>
          <w:szCs w:val="24"/>
          <w:lang w:bidi="fa-IR"/>
        </w:rPr>
      </w:pPr>
    </w:p>
    <w:p w:rsidR="00052CF4" w:rsidRPr="001541CE" w:rsidRDefault="00052CF4" w:rsidP="00052CF4">
      <w:pPr>
        <w:jc w:val="right"/>
        <w:rPr>
          <w:rFonts w:ascii="IRANSans(FaNum)" w:hAnsi="IRANSans(FaNum)" w:cs="IRANSans(FaNum)"/>
          <w:b/>
          <w:bCs/>
          <w:sz w:val="24"/>
          <w:szCs w:val="24"/>
          <w:lang w:bidi="fa-IR"/>
        </w:rPr>
      </w:pPr>
      <w:r w:rsidRPr="001541CE">
        <w:rPr>
          <w:rFonts w:ascii="IRANSans(FaNum)" w:hAnsi="IRANSans(FaNum)" w:cs="IRANSans(FaNum)" w:hint="eastAsia"/>
          <w:b/>
          <w:bCs/>
          <w:sz w:val="24"/>
          <w:szCs w:val="24"/>
          <w:rtl/>
          <w:lang w:bidi="fa-IR"/>
        </w:rPr>
        <w:t>احساس</w:t>
      </w:r>
      <w:r w:rsidR="001541CE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:</w:t>
      </w:r>
    </w:p>
    <w:p w:rsidR="00711833" w:rsidRDefault="00052CF4" w:rsidP="001541CE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روح‌الله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خالق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اصفهان را «گاه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شاد و گاه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غمگ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ن»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خواند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حالت آن را «ب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غم و شاد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»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اما شاه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فرهت اصفهان را دارا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غم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عم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توص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آن را از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جهت مانند دستگاه هما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گام کوچک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داند</w:t>
      </w:r>
      <w:r w:rsidR="001541CE">
        <w:rPr>
          <w:rFonts w:ascii="IRANSans(FaNum)" w:hAnsi="IRANSans(FaNum)" w:cs="IRANSans(FaNum)"/>
          <w:sz w:val="24"/>
          <w:szCs w:val="24"/>
          <w:rtl/>
          <w:lang w:bidi="fa-IR"/>
        </w:rPr>
        <w:t>.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مارگارت کاتون 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دانشنامه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کا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توص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اصفهان، آن را دارا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احساس عم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توص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کرده که ترک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ب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شاد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اندوه است.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وش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صفوت هم اصفهان را عرفان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عم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توص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>. و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 را از دستگاه شور سرزنده‌تر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داند،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اما معتقد است که اصفهان به همان اندازهٔ شور «برانگ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ان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نده»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است. به گفتهٔ او نواختن اصفهان به ش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وهٔ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سنت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باعث ا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جاد</w:t>
      </w:r>
      <w:r w:rsidRPr="00052CF4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حالت خلسه و مراقبه م</w:t>
      </w:r>
      <w:r w:rsidRPr="00052CF4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052CF4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1541CE" w:rsidRDefault="001541CE" w:rsidP="001541CE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1541CE" w:rsidRPr="001541CE" w:rsidRDefault="001541CE" w:rsidP="001541CE">
      <w:pPr>
        <w:jc w:val="right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1541CE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منابع :</w:t>
      </w:r>
    </w:p>
    <w:p w:rsidR="001541CE" w:rsidRPr="001541CE" w:rsidRDefault="001541CE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>«سا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روشن ها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مدال: بررس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تطب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ساختار آواز ب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اصفهان»</w:t>
      </w:r>
    </w:p>
    <w:p w:rsidR="001541CE" w:rsidRPr="001541CE" w:rsidRDefault="001541CE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>«آشنا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نوارها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تازه موس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»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>.</w:t>
      </w:r>
    </w:p>
    <w:p w:rsidR="001541CE" w:rsidRPr="001541CE" w:rsidRDefault="001541CE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>«ما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ه‌ها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دستگاه‌ها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زبان ساده»</w:t>
      </w:r>
    </w:p>
    <w:p w:rsidR="001541CE" w:rsidRPr="001541CE" w:rsidRDefault="001541CE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>«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 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>ادبستان فرهنگ و هنر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 xml:space="preserve">» </w:t>
      </w:r>
    </w:p>
    <w:p w:rsidR="001541CE" w:rsidRPr="001541CE" w:rsidRDefault="001541CE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>«نظر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موس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»</w:t>
      </w:r>
    </w:p>
    <w:p w:rsidR="001541CE" w:rsidRPr="001541CE" w:rsidRDefault="001541CE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>«دلکش؛ صدا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زنانه‌ا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جنس د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گر»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</w:p>
    <w:p w:rsidR="001541CE" w:rsidRDefault="001541CE" w:rsidP="001541CE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>«موس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مل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ترجمهٔ سوسن سل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م‌زاده»</w:t>
      </w:r>
    </w:p>
    <w:p w:rsidR="001541CE" w:rsidRPr="001541CE" w:rsidRDefault="001541CE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>«نگرش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نو به تئور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1541CE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1541CE">
        <w:rPr>
          <w:rFonts w:ascii="IRANSans(FaNum)" w:hAnsi="IRANSans(FaNum)" w:cs="IRANSans(FaNum)" w:hint="eastAsia"/>
          <w:sz w:val="24"/>
          <w:szCs w:val="24"/>
          <w:rtl/>
          <w:lang w:bidi="fa-IR"/>
        </w:rPr>
        <w:t>»</w:t>
      </w:r>
    </w:p>
    <w:p w:rsidR="001541CE" w:rsidRPr="00052CF4" w:rsidRDefault="001541CE" w:rsidP="001541CE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sectPr w:rsidR="001541CE" w:rsidRPr="0005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7E3"/>
    <w:multiLevelType w:val="multilevel"/>
    <w:tmpl w:val="10B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AB"/>
    <w:rsid w:val="00052CF4"/>
    <w:rsid w:val="001541CE"/>
    <w:rsid w:val="001A686B"/>
    <w:rsid w:val="00355BAB"/>
    <w:rsid w:val="00711833"/>
    <w:rsid w:val="007F0E8F"/>
    <w:rsid w:val="0083574D"/>
    <w:rsid w:val="00F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6CECD-55CB-4D05-BC7D-3287673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1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1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1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B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1B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1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B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B20"/>
    <w:rPr>
      <w:color w:val="800080"/>
      <w:u w:val="single"/>
    </w:rPr>
  </w:style>
  <w:style w:type="character" w:customStyle="1" w:styleId="mw-headline">
    <w:name w:val="mw-headline"/>
    <w:basedOn w:val="DefaultParagraphFont"/>
    <w:rsid w:val="00F11B20"/>
  </w:style>
  <w:style w:type="character" w:customStyle="1" w:styleId="mw-editsection">
    <w:name w:val="mw-editsection"/>
    <w:basedOn w:val="DefaultParagraphFont"/>
    <w:rsid w:val="00F11B20"/>
  </w:style>
  <w:style w:type="character" w:customStyle="1" w:styleId="mw-editsection-bracket">
    <w:name w:val="mw-editsection-bracket"/>
    <w:basedOn w:val="DefaultParagraphFont"/>
    <w:rsid w:val="00F11B20"/>
  </w:style>
  <w:style w:type="character" w:customStyle="1" w:styleId="unicode">
    <w:name w:val="unicode"/>
    <w:basedOn w:val="DefaultParagraphFont"/>
    <w:rsid w:val="00F11B20"/>
  </w:style>
  <w:style w:type="character" w:styleId="HTMLCite">
    <w:name w:val="HTML Cite"/>
    <w:basedOn w:val="DefaultParagraphFont"/>
    <w:uiPriority w:val="99"/>
    <w:semiHidden/>
    <w:unhideWhenUsed/>
    <w:rsid w:val="00F11B20"/>
    <w:rPr>
      <w:i/>
      <w:iCs/>
    </w:rPr>
  </w:style>
  <w:style w:type="character" w:customStyle="1" w:styleId="z3988">
    <w:name w:val="z3988"/>
    <w:basedOn w:val="DefaultParagraphFont"/>
    <w:rsid w:val="00F11B20"/>
  </w:style>
  <w:style w:type="character" w:customStyle="1" w:styleId="reference-accessdate">
    <w:name w:val="reference-accessdate"/>
    <w:basedOn w:val="DefaultParagraphFont"/>
    <w:rsid w:val="00F1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1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41788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6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44113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6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6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96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shokouhi</dc:creator>
  <cp:keywords/>
  <dc:description/>
  <cp:lastModifiedBy>amin shokouhi</cp:lastModifiedBy>
  <cp:revision>2</cp:revision>
  <dcterms:created xsi:type="dcterms:W3CDTF">2023-03-06T11:27:00Z</dcterms:created>
  <dcterms:modified xsi:type="dcterms:W3CDTF">2023-03-07T11:24:00Z</dcterms:modified>
</cp:coreProperties>
</file>