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17" w:rsidRDefault="00F95E04" w:rsidP="00622E4C">
      <w:pPr>
        <w:bidi/>
        <w:spacing w:line="360" w:lineRule="auto"/>
        <w:jc w:val="center"/>
        <w:rPr>
          <w:rFonts w:ascii="IRANSans(FaNum)" w:hAnsi="IRANSans(FaNum)" w:cs="IRANSans(FaNum)"/>
          <w:color w:val="000000" w:themeColor="text1"/>
          <w:sz w:val="28"/>
          <w:szCs w:val="28"/>
          <w:rtl/>
        </w:rPr>
      </w:pPr>
      <w:r>
        <w:rPr>
          <w:rFonts w:ascii="IRANSans(FaNum)" w:hAnsi="IRANSans(FaNum)" w:cs="IRANSans(FaNum)" w:hint="cs"/>
          <w:color w:val="000000" w:themeColor="text1"/>
          <w:sz w:val="28"/>
          <w:szCs w:val="28"/>
          <w:rtl/>
        </w:rPr>
        <w:t>پروین</w:t>
      </w:r>
    </w:p>
    <w:p w:rsidR="00EA27A4" w:rsidRDefault="00EA27A4" w:rsidP="00EA27A4">
      <w:pPr>
        <w:bidi/>
        <w:spacing w:line="360" w:lineRule="auto"/>
        <w:jc w:val="center"/>
        <w:rPr>
          <w:rFonts w:ascii="IRANSans(FaNum)" w:hAnsi="IRANSans(FaNum)" w:cs="IRANSans(FaNum)"/>
          <w:color w:val="000000" w:themeColor="text1"/>
          <w:sz w:val="28"/>
          <w:szCs w:val="28"/>
        </w:rPr>
      </w:pPr>
      <w:bookmarkStart w:id="0" w:name="_GoBack"/>
      <w:bookmarkEnd w:id="0"/>
    </w:p>
    <w:p w:rsidR="00622E4C" w:rsidRDefault="00F95E04" w:rsidP="00622E4C">
      <w:pPr>
        <w:bidi/>
        <w:spacing w:line="360" w:lineRule="auto"/>
        <w:jc w:val="center"/>
        <w:rPr>
          <w:rFonts w:ascii="IRANSans(FaNum)" w:hAnsi="IRANSans(FaNum)" w:cs="IRANSans(FaNum)"/>
          <w:color w:val="000000" w:themeColor="text1"/>
          <w:sz w:val="28"/>
          <w:szCs w:val="28"/>
          <w:rtl/>
        </w:rPr>
      </w:pPr>
      <w:r>
        <w:rPr>
          <w:rFonts w:ascii="IRANSans(FaNum)" w:hAnsi="IRANSans(FaNum)" w:cs="IRANSans(FaNum)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190500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v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7A4" w:rsidRPr="00622E4C" w:rsidRDefault="00EA27A4" w:rsidP="00EA27A4">
      <w:pPr>
        <w:bidi/>
        <w:spacing w:line="360" w:lineRule="auto"/>
        <w:jc w:val="center"/>
        <w:rPr>
          <w:rFonts w:ascii="IRANSans(FaNum)" w:hAnsi="IRANSans(FaNum)" w:cs="IRANSans(FaNum)"/>
          <w:color w:val="000000" w:themeColor="text1"/>
          <w:sz w:val="28"/>
          <w:szCs w:val="28"/>
          <w:rtl/>
        </w:rPr>
      </w:pPr>
    </w:p>
    <w:p w:rsidR="00F95E04" w:rsidRPr="00F95E04" w:rsidRDefault="00F95E04" w:rsidP="00F95E04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</w:rPr>
      </w:pP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پروین نوری وند در سال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۱۳۱۷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در تهران متولد شد، وی در ابتدا کارمند بانک بازرگانی (شاهنشاهی) بود و توسط </w:t>
      </w:r>
      <w:hyperlink r:id="rId6" w:tooltip="همایون خرم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همایون خرم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و به کمک یکی از بستگان خود پا به عرصه هنر نهاد. وی یکی از بهترین خوانندگان موسیقی ایرانی می‌باشد، که با خواندن بیش از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۳۰۰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ترانه و آواز در دهه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۳۰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و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۴۰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کارنامه درخشانی از بهترین آهنگ‌ها و ترانه‌ها (همچون غوغای ستارگان، پیک سحری، درد عشق و انتظار، زمستان، و غیره) دارد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.</w:t>
      </w:r>
    </w:p>
    <w:p w:rsidR="00F95E04" w:rsidRPr="00F95E04" w:rsidRDefault="00F95E04" w:rsidP="00F95E04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</w:rPr>
      </w:pP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وی همچنین در برنامه‌های گلها از جمله </w:t>
      </w:r>
      <w:hyperlink r:id="rId7" w:tooltip="یک شاخه گل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یک شاخه گل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hyperlink r:id="rId8" w:tooltip="گل‌های رنگارنگ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گل‌های رنگارنگ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اجراهای قابل توجهی دارد. صدای او بسیار پرطنین و قدرتمند است و در محدوده‌ی </w:t>
      </w:r>
      <w:hyperlink r:id="rId9" w:tooltip="آلتو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آلتو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(صدای بم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lastRenderedPageBreak/>
        <w:t>بانوان) محسوب می‌شود، به طوری که صدا و توانایی او را با خواننده‌ای همچون </w:t>
      </w:r>
      <w:hyperlink r:id="rId10" w:tooltip="دلکش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دلکش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مقایسه می‌کردند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.</w:t>
      </w:r>
    </w:p>
    <w:p w:rsidR="00F95E04" w:rsidRPr="00F95E04" w:rsidRDefault="00F95E04" w:rsidP="00F95E04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</w:rPr>
      </w:pP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بانو پروین در طول فعالیت هنری خود همکاری مستمری با آهنگسازانی همچون </w:t>
      </w:r>
      <w:hyperlink r:id="rId11" w:tooltip="همایون خرم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همایون خرم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>
        <w:rPr>
          <w:rFonts w:ascii="IRANSans(FaNum)" w:hAnsi="IRANSans(FaNum)" w:cs="IRANSans(FaNum)" w:hint="cs"/>
          <w:color w:val="000000" w:themeColor="text1"/>
          <w:sz w:val="28"/>
          <w:szCs w:val="28"/>
          <w:rtl/>
        </w:rPr>
        <w:t xml:space="preserve">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بیش از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۱۲۰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ترانه برای پروین ساخته است</w:t>
      </w:r>
      <w:r>
        <w:rPr>
          <w:rFonts w:ascii="IRANSans(FaNum)" w:hAnsi="IRANSans(FaNum)" w:cs="IRANSans(FaNum)" w:hint="cs"/>
          <w:color w:val="000000" w:themeColor="text1"/>
          <w:sz w:val="28"/>
          <w:szCs w:val="28"/>
          <w:rtl/>
        </w:rPr>
        <w:t xml:space="preserve">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2" w:tooltip="حسین صمدی (صفحه وجود ندارد)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حسین صمدی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3" w:tooltip="مرتضی حنانه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مرتضی حنانه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4" w:tooltip="رضا ناروند (صفحه وجود ندارد)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رضا ناروند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5" w:tooltip="مرتضی محجوب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مرتضی محجوبی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6" w:tooltip="جواد لشگر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جواد لشگری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7" w:tooltip="انوشیروان روحان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انوشیروان روحانی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18" w:tooltip="امین الله رشید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امین الله رشیدی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و... و همچنین ترانه سرایانی همچون </w:t>
      </w:r>
      <w:hyperlink r:id="rId19" w:tooltip="پرویز وکیل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پرویز وکیلی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0" w:tooltip="کریم فکور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کریم فکور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1" w:tooltip="رحیم معینی کرمانشاه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رحیم معینی کرمانشاهی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2" w:tooltip="پرویز خطیب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پرویز خطیبی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3" w:tooltip="هدایت اله نیرسینا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هدایت اله نیرسینا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4" w:tooltip="عبداله الفت (صفحه وجود ندارد)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عبداله الفت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5" w:tooltip="تورج نگهبان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تورج نگهبان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6" w:tooltip="مهدی سهیلی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مهدی سهیلی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، </w:t>
      </w:r>
      <w:hyperlink r:id="rId27" w:tooltip="بهادر یگانه" w:history="1">
        <w:r w:rsidRPr="00F95E04">
          <w:rPr>
            <w:rStyle w:val="Hyperlink"/>
            <w:rFonts w:ascii="IRANSans(FaNum)" w:hAnsi="IRANSans(FaNum)" w:cs="IRANSans(FaNum)"/>
            <w:color w:val="000000" w:themeColor="text1"/>
            <w:sz w:val="28"/>
            <w:szCs w:val="28"/>
            <w:u w:val="none"/>
            <w:rtl/>
          </w:rPr>
          <w:t>بهادر یگانه</w:t>
        </w:r>
      </w:hyperlink>
      <w:r w:rsidRPr="00F95E04">
        <w:rPr>
          <w:rFonts w:ascii="IRANSans(FaNum)" w:hAnsi="IRANSans(FaNum)" w:cs="IRANSans(FaNum)"/>
          <w:color w:val="000000" w:themeColor="text1"/>
          <w:sz w:val="28"/>
          <w:szCs w:val="28"/>
        </w:rPr>
        <w:t> 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>و... داشته‌است</w:t>
      </w:r>
      <w:r>
        <w:rPr>
          <w:rFonts w:ascii="IRANSans(FaNum)" w:hAnsi="IRANSans(FaNum)" w:cs="IRANSans(FaNum)" w:hint="cs"/>
          <w:color w:val="000000" w:themeColor="text1"/>
          <w:sz w:val="28"/>
          <w:szCs w:val="28"/>
          <w:rtl/>
        </w:rPr>
        <w:t>.</w:t>
      </w:r>
    </w:p>
    <w:p w:rsidR="00F95E04" w:rsidRPr="00F95E04" w:rsidRDefault="00F95E04" w:rsidP="00F95E04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</w:rPr>
      </w:pP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بانو پروین در سال 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  <w:lang w:bidi="fa-IR"/>
        </w:rPr>
        <w:t>۱۳۵۳</w:t>
      </w:r>
      <w:r w:rsidRPr="00F95E04">
        <w:rPr>
          <w:rFonts w:ascii="IRANSans(FaNum)" w:hAnsi="IRANSans(FaNum)" w:cs="IRANSans(FaNum)"/>
          <w:color w:val="000000" w:themeColor="text1"/>
          <w:sz w:val="28"/>
          <w:szCs w:val="28"/>
          <w:rtl/>
        </w:rPr>
        <w:t xml:space="preserve"> از کار خوانندگی کناره‌گیری کرد و دیگر هرگز نخواند.</w:t>
      </w:r>
    </w:p>
    <w:p w:rsidR="00554B2D" w:rsidRPr="00622E4C" w:rsidRDefault="00554B2D" w:rsidP="00554B2D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  <w:rtl/>
        </w:rPr>
      </w:pPr>
    </w:p>
    <w:p w:rsidR="00C168FE" w:rsidRPr="00622E4C" w:rsidRDefault="00C168FE" w:rsidP="00C168FE">
      <w:pPr>
        <w:bidi/>
        <w:spacing w:line="360" w:lineRule="auto"/>
        <w:ind w:left="720"/>
        <w:jc w:val="both"/>
        <w:rPr>
          <w:rFonts w:ascii="IRANSans(FaNum)" w:hAnsi="IRANSans(FaNum)" w:cs="IRANSans(FaNum)"/>
          <w:color w:val="000000" w:themeColor="text1"/>
          <w:sz w:val="28"/>
          <w:szCs w:val="28"/>
          <w:rtl/>
        </w:rPr>
      </w:pPr>
    </w:p>
    <w:p w:rsidR="003A0A33" w:rsidRPr="00622E4C" w:rsidRDefault="003A0A33" w:rsidP="003A0A33">
      <w:pPr>
        <w:bidi/>
        <w:spacing w:line="360" w:lineRule="auto"/>
        <w:jc w:val="both"/>
        <w:rPr>
          <w:rFonts w:ascii="IRANSans(FaNum)" w:hAnsi="IRANSans(FaNum)" w:cs="IRANSans(FaNum)"/>
          <w:color w:val="000000" w:themeColor="text1"/>
          <w:sz w:val="28"/>
          <w:szCs w:val="28"/>
        </w:rPr>
      </w:pPr>
    </w:p>
    <w:sectPr w:rsidR="003A0A33" w:rsidRPr="00622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ANSans(FaNum)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014ED"/>
    <w:multiLevelType w:val="multilevel"/>
    <w:tmpl w:val="F868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8"/>
    <w:rsid w:val="00012BFB"/>
    <w:rsid w:val="00300FB2"/>
    <w:rsid w:val="00364EE8"/>
    <w:rsid w:val="003A0A33"/>
    <w:rsid w:val="003E6533"/>
    <w:rsid w:val="00413B57"/>
    <w:rsid w:val="00554B2D"/>
    <w:rsid w:val="00555848"/>
    <w:rsid w:val="0056335A"/>
    <w:rsid w:val="005C52AE"/>
    <w:rsid w:val="005D0DB2"/>
    <w:rsid w:val="00622E4C"/>
    <w:rsid w:val="006B7453"/>
    <w:rsid w:val="00791517"/>
    <w:rsid w:val="009451F0"/>
    <w:rsid w:val="00994868"/>
    <w:rsid w:val="00A37BC5"/>
    <w:rsid w:val="00A709B4"/>
    <w:rsid w:val="00AF6308"/>
    <w:rsid w:val="00C168FE"/>
    <w:rsid w:val="00D46380"/>
    <w:rsid w:val="00DD178E"/>
    <w:rsid w:val="00E138E0"/>
    <w:rsid w:val="00E15FCC"/>
    <w:rsid w:val="00EA27A4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9FDD3C3-5E6E-4F65-A4C1-3B912EDE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5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51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5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15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A%AF%D9%84%E2%80%8C%D9%87%D8%A7%DB%8C_%D8%B1%D9%86%DA%AF%D8%A7%D8%B1%D9%86%DA%AF" TargetMode="External"/><Relationship Id="rId13" Type="http://schemas.openxmlformats.org/officeDocument/2006/relationships/hyperlink" Target="https://fa.wikipedia.org/wiki/%D9%85%D8%B1%D8%AA%D8%B6%DB%8C_%D8%AD%D9%86%D8%A7%D9%86%D9%87" TargetMode="External"/><Relationship Id="rId18" Type="http://schemas.openxmlformats.org/officeDocument/2006/relationships/hyperlink" Target="https://fa.wikipedia.org/wiki/%D8%A7%D9%85%DB%8C%D9%86_%D8%A7%D9%84%D9%84%D9%87_%D8%B1%D8%B4%DB%8C%D8%AF%DB%8C" TargetMode="External"/><Relationship Id="rId26" Type="http://schemas.openxmlformats.org/officeDocument/2006/relationships/hyperlink" Target="https://fa.wikipedia.org/wiki/%D9%85%D9%87%D8%AF%DB%8C_%D8%B3%D9%87%DB%8C%D9%84%DB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.wikipedia.org/wiki/%D8%B1%D8%AD%DB%8C%D9%85_%D9%85%D8%B9%DB%8C%D9%86%DB%8C_%DA%A9%D8%B1%D9%85%D8%A7%D9%86%D8%B4%D8%A7%D9%87%DB%8C" TargetMode="External"/><Relationship Id="rId7" Type="http://schemas.openxmlformats.org/officeDocument/2006/relationships/hyperlink" Target="https://fa.wikipedia.org/wiki/%DB%8C%DA%A9_%D8%B4%D8%A7%D8%AE%D9%87_%DA%AF%D9%84" TargetMode="External"/><Relationship Id="rId12" Type="http://schemas.openxmlformats.org/officeDocument/2006/relationships/hyperlink" Target="https://fa.wikipedia.org/w/index.php?title=%D8%AD%D8%B3%DB%8C%D9%86_%D8%B5%D9%85%D8%AF%DB%8C&amp;action=edit&amp;redlink=1" TargetMode="External"/><Relationship Id="rId17" Type="http://schemas.openxmlformats.org/officeDocument/2006/relationships/hyperlink" Target="https://fa.wikipedia.org/wiki/%D8%A7%D9%86%D9%88%D8%B4%DB%8C%D8%B1%D9%88%D8%A7%D9%86_%D8%B1%D9%88%D8%AD%D8%A7%D9%86%DB%8C" TargetMode="External"/><Relationship Id="rId25" Type="http://schemas.openxmlformats.org/officeDocument/2006/relationships/hyperlink" Target="https://fa.wikipedia.org/wiki/%D8%AA%D9%88%D8%B1%D8%AC_%D9%86%DA%AF%D9%87%D8%A8%D8%A7%D9%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.wikipedia.org/wiki/%D8%AC%D9%88%D8%A7%D8%AF_%D9%84%D8%B4%DA%AF%D8%B1%DB%8C" TargetMode="External"/><Relationship Id="rId20" Type="http://schemas.openxmlformats.org/officeDocument/2006/relationships/hyperlink" Target="https://fa.wikipedia.org/wiki/%DA%A9%D8%B1%DB%8C%D9%85_%D9%81%DA%A9%D9%88%D8%B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9%87%D9%85%D8%A7%DB%8C%D9%88%D9%86_%D8%AE%D8%B1%D9%85" TargetMode="External"/><Relationship Id="rId11" Type="http://schemas.openxmlformats.org/officeDocument/2006/relationships/hyperlink" Target="https://fa.wikipedia.org/wiki/%D9%87%D9%85%D8%A7%DB%8C%D9%88%D9%86_%D8%AE%D8%B1%D9%85" TargetMode="External"/><Relationship Id="rId24" Type="http://schemas.openxmlformats.org/officeDocument/2006/relationships/hyperlink" Target="https://fa.wikipedia.org/w/index.php?title=%D8%B9%D8%A8%D8%AF%D8%A7%D9%84%D9%87_%D8%A7%D9%84%D9%81%D8%AA&amp;action=edit&amp;redlink=1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fa.wikipedia.org/wiki/%D9%85%D8%B1%D8%AA%D8%B6%DB%8C_%D9%85%D8%AD%D8%AC%D9%88%D8%A8%DB%8C" TargetMode="External"/><Relationship Id="rId23" Type="http://schemas.openxmlformats.org/officeDocument/2006/relationships/hyperlink" Target="https://fa.wikipedia.org/wiki/%D9%87%D8%AF%D8%A7%DB%8C%D8%AA_%D8%A7%D9%84%D9%87_%D9%86%DB%8C%D8%B1%D8%B3%DB%8C%D9%86%D8%A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.wikipedia.org/wiki/%D8%AF%D9%84%DA%A9%D8%B4" TargetMode="External"/><Relationship Id="rId19" Type="http://schemas.openxmlformats.org/officeDocument/2006/relationships/hyperlink" Target="https://fa.wikipedia.org/wiki/%D9%BE%D8%B1%D9%88%DB%8C%D8%B2_%D9%88%DA%A9%DB%8C%D9%84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8%A2%D9%84%D8%AA%D9%88" TargetMode="External"/><Relationship Id="rId14" Type="http://schemas.openxmlformats.org/officeDocument/2006/relationships/hyperlink" Target="https://fa.wikipedia.org/w/index.php?title=%D8%B1%D8%B6%D8%A7_%D9%86%D8%A7%D8%B1%D9%88%D9%86%D8%AF&amp;action=edit&amp;redlink=1" TargetMode="External"/><Relationship Id="rId22" Type="http://schemas.openxmlformats.org/officeDocument/2006/relationships/hyperlink" Target="https://fa.wikipedia.org/wiki/%D9%BE%D8%B1%D9%88%DB%8C%D8%B2_%D8%AE%D8%B7%DB%8C%D8%A8%DB%8C" TargetMode="External"/><Relationship Id="rId27" Type="http://schemas.openxmlformats.org/officeDocument/2006/relationships/hyperlink" Target="https://fa.wikipedia.org/wiki/%D8%A8%D9%87%D8%A7%D8%AF%D8%B1_%DB%8C%DA%AF%D8%A7%D9%86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 Shokouhi</dc:creator>
  <cp:keywords/>
  <dc:description/>
  <cp:lastModifiedBy>Donya Shokouhi</cp:lastModifiedBy>
  <cp:revision>7</cp:revision>
  <dcterms:created xsi:type="dcterms:W3CDTF">2023-05-08T10:32:00Z</dcterms:created>
  <dcterms:modified xsi:type="dcterms:W3CDTF">2023-05-08T11:15:00Z</dcterms:modified>
</cp:coreProperties>
</file>